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09" w:rsidRPr="00EA6D09" w:rsidRDefault="00EA6D09" w:rsidP="00EA6D09">
      <w:pPr>
        <w:jc w:val="center"/>
        <w:rPr>
          <w:rFonts w:ascii="Cambria" w:hAnsi="Cambria"/>
          <w:b/>
          <w:sz w:val="28"/>
          <w:lang w:val="en-US"/>
        </w:rPr>
      </w:pPr>
      <w:proofErr w:type="spellStart"/>
      <w:r w:rsidRPr="00EA6D09">
        <w:rPr>
          <w:rFonts w:ascii="Cambria" w:hAnsi="Cambria"/>
          <w:b/>
          <w:sz w:val="28"/>
          <w:lang w:val="en-US"/>
        </w:rPr>
        <w:t>Yer</w:t>
      </w:r>
      <w:proofErr w:type="spellEnd"/>
      <w:r w:rsidRPr="00EA6D09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b/>
          <w:sz w:val="28"/>
          <w:lang w:val="en-US"/>
        </w:rPr>
        <w:t>sohasidagi</w:t>
      </w:r>
      <w:proofErr w:type="spellEnd"/>
      <w:r w:rsidRPr="00EA6D09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b/>
          <w:sz w:val="28"/>
          <w:lang w:val="en-US"/>
        </w:rPr>
        <w:t>munosabatlar</w:t>
      </w:r>
      <w:proofErr w:type="spellEnd"/>
      <w:r w:rsidRPr="00EA6D09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b/>
          <w:sz w:val="28"/>
          <w:lang w:val="en-US"/>
        </w:rPr>
        <w:t>yanada</w:t>
      </w:r>
      <w:proofErr w:type="spellEnd"/>
      <w:r w:rsidRPr="00EA6D09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b/>
          <w:sz w:val="28"/>
          <w:lang w:val="en-US"/>
        </w:rPr>
        <w:t>takomillashtirildi</w:t>
      </w:r>
      <w:proofErr w:type="spellEnd"/>
    </w:p>
    <w:p w:rsidR="00EA6D09" w:rsidRPr="00EA6D09" w:rsidRDefault="00EA6D09" w:rsidP="00EA6D09">
      <w:pPr>
        <w:ind w:firstLine="708"/>
        <w:jc w:val="both"/>
        <w:rPr>
          <w:rFonts w:ascii="Cambria" w:hAnsi="Cambria"/>
          <w:sz w:val="28"/>
          <w:lang w:val="en-US"/>
        </w:rPr>
      </w:pPr>
      <w:bookmarkStart w:id="0" w:name="_GoBack"/>
      <w:bookmarkEnd w:id="0"/>
      <w:r w:rsidRPr="00EA6D09">
        <w:rPr>
          <w:rFonts w:ascii="Cambria" w:hAnsi="Cambria"/>
          <w:sz w:val="28"/>
          <w:lang w:val="en-US"/>
        </w:rPr>
        <w:t>“</w:t>
      </w:r>
      <w:proofErr w:type="spellStart"/>
      <w:r w:rsidRPr="00EA6D09">
        <w:rPr>
          <w:rFonts w:ascii="Cambria" w:hAnsi="Cambria"/>
          <w:sz w:val="28"/>
          <w:lang w:val="en-US"/>
        </w:rPr>
        <w:t>Yer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to‘g‘risidagi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qonunchilik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takomillashtirilishi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munosabati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bilan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O‘zbekiston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Respublikasining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ayrim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hujjatlariga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o‘zgartirish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va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qo‘shimchalar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kiritish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to‘</w:t>
      </w:r>
      <w:r w:rsidR="002910EA">
        <w:rPr>
          <w:rFonts w:ascii="Cambria" w:hAnsi="Cambria"/>
          <w:sz w:val="28"/>
          <w:lang w:val="en-US"/>
        </w:rPr>
        <w:t>g‘risida”gi</w:t>
      </w:r>
      <w:proofErr w:type="spellEnd"/>
      <w:r w:rsidR="002910EA">
        <w:rPr>
          <w:rFonts w:ascii="Cambria" w:hAnsi="Cambria"/>
          <w:sz w:val="28"/>
          <w:lang w:val="en-US"/>
        </w:rPr>
        <w:t xml:space="preserve"> </w:t>
      </w:r>
      <w:proofErr w:type="spellStart"/>
      <w:r w:rsidR="002910EA">
        <w:rPr>
          <w:rFonts w:ascii="Cambria" w:hAnsi="Cambria"/>
          <w:sz w:val="28"/>
          <w:lang w:val="en-US"/>
        </w:rPr>
        <w:t>Qonun</w:t>
      </w:r>
      <w:proofErr w:type="spellEnd"/>
      <w:r w:rsidR="002910EA">
        <w:rPr>
          <w:rFonts w:ascii="Cambria" w:hAnsi="Cambria"/>
          <w:sz w:val="28"/>
          <w:lang w:val="en-US"/>
        </w:rPr>
        <w:t xml:space="preserve"> </w:t>
      </w:r>
      <w:proofErr w:type="spellStart"/>
      <w:r w:rsidR="002910EA">
        <w:rPr>
          <w:rFonts w:ascii="Cambria" w:hAnsi="Cambria"/>
          <w:sz w:val="28"/>
          <w:lang w:val="en-US"/>
        </w:rPr>
        <w:t>qabul</w:t>
      </w:r>
      <w:proofErr w:type="spellEnd"/>
      <w:r w:rsidR="002910EA">
        <w:rPr>
          <w:rFonts w:ascii="Cambria" w:hAnsi="Cambria"/>
          <w:sz w:val="28"/>
          <w:lang w:val="en-US"/>
        </w:rPr>
        <w:t xml:space="preserve"> </w:t>
      </w:r>
      <w:proofErr w:type="spellStart"/>
      <w:r w:rsidR="002910EA">
        <w:rPr>
          <w:rFonts w:ascii="Cambria" w:hAnsi="Cambria"/>
          <w:sz w:val="28"/>
          <w:lang w:val="en-US"/>
        </w:rPr>
        <w:t>qilindi</w:t>
      </w:r>
      <w:proofErr w:type="spellEnd"/>
      <w:r w:rsidR="002910EA">
        <w:rPr>
          <w:rFonts w:ascii="Cambria" w:hAnsi="Cambria"/>
          <w:sz w:val="28"/>
          <w:lang w:val="en-US"/>
        </w:rPr>
        <w:t>.</w:t>
      </w:r>
    </w:p>
    <w:p w:rsidR="00EA6D09" w:rsidRPr="00EA6D09" w:rsidRDefault="00EA6D09" w:rsidP="00EA6D09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EA6D09">
        <w:rPr>
          <w:rFonts w:ascii="Cambria" w:hAnsi="Cambria"/>
          <w:sz w:val="28"/>
          <w:lang w:val="en-US"/>
        </w:rPr>
        <w:t>Mazkur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bilan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b/>
          <w:sz w:val="28"/>
          <w:lang w:val="en-US"/>
        </w:rPr>
        <w:t>Fuqarolik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b/>
          <w:sz w:val="28"/>
          <w:lang w:val="en-US"/>
        </w:rPr>
        <w:t>Yer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va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b/>
          <w:sz w:val="28"/>
          <w:lang w:val="en-US"/>
        </w:rPr>
        <w:t>Shaharsozlik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kodekslariga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hamda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b/>
          <w:sz w:val="28"/>
          <w:lang w:val="en-US"/>
        </w:rPr>
        <w:t>Mulkchilik</w:t>
      </w:r>
      <w:proofErr w:type="spellEnd"/>
      <w:r w:rsidRPr="00EA6D09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b/>
          <w:sz w:val="28"/>
          <w:lang w:val="en-US"/>
        </w:rPr>
        <w:t>Ijara</w:t>
      </w:r>
      <w:proofErr w:type="spellEnd"/>
      <w:r w:rsidRPr="00EA6D09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b/>
          <w:sz w:val="28"/>
          <w:lang w:val="en-US"/>
        </w:rPr>
        <w:t>Ipoteka</w:t>
      </w:r>
      <w:proofErr w:type="spellEnd"/>
      <w:r w:rsidRPr="00EA6D09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b/>
          <w:sz w:val="28"/>
          <w:lang w:val="en-US"/>
        </w:rPr>
        <w:t>Garov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EA6D09">
        <w:rPr>
          <w:rFonts w:ascii="Cambria" w:hAnsi="Cambria"/>
          <w:sz w:val="28"/>
          <w:lang w:val="en-US"/>
        </w:rPr>
        <w:t>to‘</w:t>
      </w:r>
      <w:proofErr w:type="gramEnd"/>
      <w:r w:rsidRPr="00EA6D09">
        <w:rPr>
          <w:rFonts w:ascii="Cambria" w:hAnsi="Cambria"/>
          <w:sz w:val="28"/>
          <w:lang w:val="en-US"/>
        </w:rPr>
        <w:t>g‘risidagi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Qonunlarga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o‘zgartirish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va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qo‘shimchalar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kiritildi</w:t>
      </w:r>
      <w:proofErr w:type="spellEnd"/>
      <w:r w:rsidRPr="00EA6D09">
        <w:rPr>
          <w:rFonts w:ascii="Cambria" w:hAnsi="Cambria"/>
          <w:sz w:val="28"/>
          <w:lang w:val="en-US"/>
        </w:rPr>
        <w:t>.</w:t>
      </w:r>
    </w:p>
    <w:p w:rsidR="00EA6D09" w:rsidRPr="00EA6D09" w:rsidRDefault="00EA6D09" w:rsidP="00EA6D09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EA6D09">
        <w:rPr>
          <w:rFonts w:ascii="Cambria" w:hAnsi="Cambria"/>
          <w:sz w:val="28"/>
          <w:lang w:val="en-US"/>
        </w:rPr>
        <w:t>Xususan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sz w:val="28"/>
          <w:lang w:val="en-US"/>
        </w:rPr>
        <w:t>amaldagi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hujjatlarida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ijaraga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olingan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noqishloq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yerlarini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qayta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ijaraga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berishning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qonuniy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asoslari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mavjud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emas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edi</w:t>
      </w:r>
      <w:proofErr w:type="spellEnd"/>
      <w:r w:rsidRPr="00EA6D09">
        <w:rPr>
          <w:rFonts w:ascii="Cambria" w:hAnsi="Cambria"/>
          <w:sz w:val="28"/>
          <w:lang w:val="en-US"/>
        </w:rPr>
        <w:t>.</w:t>
      </w:r>
    </w:p>
    <w:p w:rsidR="00EA6D09" w:rsidRPr="00EA6D09" w:rsidRDefault="00EA6D09" w:rsidP="00EA6D09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EA6D09">
        <w:rPr>
          <w:rFonts w:ascii="Cambria" w:hAnsi="Cambria"/>
          <w:sz w:val="28"/>
          <w:lang w:val="en-US"/>
        </w:rPr>
        <w:t>Shunga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EA6D09">
        <w:rPr>
          <w:rFonts w:ascii="Cambria" w:hAnsi="Cambria"/>
          <w:sz w:val="28"/>
          <w:lang w:val="en-US"/>
        </w:rPr>
        <w:t>ko‘</w:t>
      </w:r>
      <w:proofErr w:type="gramEnd"/>
      <w:r w:rsidRPr="00EA6D09">
        <w:rPr>
          <w:rFonts w:ascii="Cambria" w:hAnsi="Cambria"/>
          <w:sz w:val="28"/>
          <w:lang w:val="en-US"/>
        </w:rPr>
        <w:t>ra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sz w:val="28"/>
          <w:lang w:val="en-US"/>
        </w:rPr>
        <w:t>mazkur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Qonunda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noqishloq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yerlarni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boshqa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shaxslarga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ijara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muddatidan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oshmagan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muddatga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o‘tkazishi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r w:rsidRPr="009E531E">
        <w:rPr>
          <w:rFonts w:ascii="Cambria" w:hAnsi="Cambria"/>
          <w:i/>
          <w:sz w:val="28"/>
          <w:lang w:val="en-US"/>
        </w:rPr>
        <w:t>(</w:t>
      </w:r>
      <w:proofErr w:type="spellStart"/>
      <w:r w:rsidRPr="009E531E">
        <w:rPr>
          <w:rFonts w:ascii="Cambria" w:hAnsi="Cambria"/>
          <w:i/>
          <w:sz w:val="28"/>
          <w:lang w:val="en-US"/>
        </w:rPr>
        <w:t>qayta</w:t>
      </w:r>
      <w:proofErr w:type="spellEnd"/>
      <w:r w:rsidRPr="009E531E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9E531E">
        <w:rPr>
          <w:rFonts w:ascii="Cambria" w:hAnsi="Cambria"/>
          <w:i/>
          <w:sz w:val="28"/>
          <w:lang w:val="en-US"/>
        </w:rPr>
        <w:t>ijaraga</w:t>
      </w:r>
      <w:proofErr w:type="spellEnd"/>
      <w:r w:rsidRPr="009E531E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9E531E">
        <w:rPr>
          <w:rFonts w:ascii="Cambria" w:hAnsi="Cambria"/>
          <w:i/>
          <w:sz w:val="28"/>
          <w:lang w:val="en-US"/>
        </w:rPr>
        <w:t>berishi</w:t>
      </w:r>
      <w:proofErr w:type="spellEnd"/>
      <w:r w:rsidRPr="009E531E">
        <w:rPr>
          <w:rFonts w:ascii="Cambria" w:hAnsi="Cambria"/>
          <w:i/>
          <w:sz w:val="28"/>
          <w:lang w:val="en-US"/>
        </w:rPr>
        <w:t>)</w:t>
      </w:r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mumkinligini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nazarda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tutuvchi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qoidalar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belgilandi</w:t>
      </w:r>
      <w:proofErr w:type="spellEnd"/>
      <w:r w:rsidRPr="00EA6D09">
        <w:rPr>
          <w:rFonts w:ascii="Cambria" w:hAnsi="Cambria"/>
          <w:sz w:val="28"/>
          <w:lang w:val="en-US"/>
        </w:rPr>
        <w:t>.</w:t>
      </w:r>
    </w:p>
    <w:p w:rsidR="00EA6D09" w:rsidRPr="00EA6D09" w:rsidRDefault="00EA6D09" w:rsidP="00004E95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EA6D09">
        <w:rPr>
          <w:rFonts w:ascii="Cambria" w:hAnsi="Cambria"/>
          <w:sz w:val="28"/>
          <w:lang w:val="en-US"/>
        </w:rPr>
        <w:t>Shuningdek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021034">
        <w:rPr>
          <w:rFonts w:ascii="Cambria" w:hAnsi="Cambria"/>
          <w:b/>
          <w:sz w:val="28"/>
          <w:lang w:val="en-US"/>
        </w:rPr>
        <w:t>yer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uchastkasidan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cheklangan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tarzda</w:t>
      </w:r>
      <w:proofErr w:type="spellEnd"/>
      <w:r w:rsidRPr="0002103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021034">
        <w:rPr>
          <w:rFonts w:ascii="Cambria" w:hAnsi="Cambria"/>
          <w:b/>
          <w:sz w:val="28"/>
          <w:lang w:val="en-US"/>
        </w:rPr>
        <w:t>foydalanish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r w:rsidRPr="00021034">
        <w:rPr>
          <w:rFonts w:ascii="Cambria" w:hAnsi="Cambria"/>
          <w:i/>
          <w:sz w:val="28"/>
          <w:lang w:val="en-US"/>
        </w:rPr>
        <w:t>(</w:t>
      </w:r>
      <w:proofErr w:type="spellStart"/>
      <w:r w:rsidRPr="00021034">
        <w:rPr>
          <w:rFonts w:ascii="Cambria" w:hAnsi="Cambria"/>
          <w:i/>
          <w:sz w:val="28"/>
          <w:lang w:val="en-US"/>
        </w:rPr>
        <w:t>servitut</w:t>
      </w:r>
      <w:proofErr w:type="spellEnd"/>
      <w:r w:rsidRPr="00021034">
        <w:rPr>
          <w:rFonts w:ascii="Cambria" w:hAnsi="Cambria"/>
          <w:i/>
          <w:sz w:val="28"/>
          <w:lang w:val="en-US"/>
        </w:rPr>
        <w:t>)</w:t>
      </w:r>
      <w:proofErr w:type="spellStart"/>
      <w:r w:rsidRPr="00EA6D09">
        <w:rPr>
          <w:rFonts w:ascii="Cambria" w:hAnsi="Cambria"/>
          <w:sz w:val="28"/>
          <w:lang w:val="en-US"/>
        </w:rPr>
        <w:t>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doir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qoidalar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ham </w:t>
      </w:r>
      <w:proofErr w:type="spellStart"/>
      <w:r w:rsidRPr="00EA6D09">
        <w:rPr>
          <w:rFonts w:ascii="Cambria" w:hAnsi="Cambria"/>
          <w:sz w:val="28"/>
          <w:lang w:val="en-US"/>
        </w:rPr>
        <w:t>batafsil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yoritib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berildi</w:t>
      </w:r>
      <w:proofErr w:type="spellEnd"/>
      <w:r w:rsidRPr="00EA6D09">
        <w:rPr>
          <w:rFonts w:ascii="Cambria" w:hAnsi="Cambria"/>
          <w:sz w:val="28"/>
          <w:lang w:val="en-US"/>
        </w:rPr>
        <w:t>.</w:t>
      </w:r>
    </w:p>
    <w:p w:rsidR="00EA6D09" w:rsidRDefault="00EA6D09" w:rsidP="009E531E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EA6D09">
        <w:rPr>
          <w:rFonts w:ascii="Cambria" w:hAnsi="Cambria"/>
          <w:sz w:val="28"/>
          <w:lang w:val="en-US"/>
        </w:rPr>
        <w:t>Unga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EA6D09">
        <w:rPr>
          <w:rFonts w:ascii="Cambria" w:hAnsi="Cambria"/>
          <w:sz w:val="28"/>
          <w:lang w:val="en-US"/>
        </w:rPr>
        <w:t>ko‘</w:t>
      </w:r>
      <w:proofErr w:type="gramEnd"/>
      <w:r w:rsidRPr="00EA6D09">
        <w:rPr>
          <w:rFonts w:ascii="Cambria" w:hAnsi="Cambria"/>
          <w:sz w:val="28"/>
          <w:lang w:val="en-US"/>
        </w:rPr>
        <w:t>ra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sz w:val="28"/>
          <w:lang w:val="en-US"/>
        </w:rPr>
        <w:t>servitut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shartlari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sz w:val="28"/>
          <w:lang w:val="en-US"/>
        </w:rPr>
        <w:t>haq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to‘lash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tartiblari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sz w:val="28"/>
          <w:lang w:val="en-US"/>
        </w:rPr>
        <w:t>taraflarning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huquq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va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majburiyatlari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sz w:val="28"/>
          <w:lang w:val="en-US"/>
        </w:rPr>
        <w:t>binolar</w:t>
      </w:r>
      <w:proofErr w:type="spellEnd"/>
      <w:r w:rsidRPr="00EA6D09">
        <w:rPr>
          <w:rFonts w:ascii="Cambria" w:hAnsi="Cambria"/>
          <w:sz w:val="28"/>
          <w:lang w:val="en-US"/>
        </w:rPr>
        <w:t xml:space="preserve">, </w:t>
      </w:r>
      <w:proofErr w:type="spellStart"/>
      <w:r w:rsidRPr="00EA6D09">
        <w:rPr>
          <w:rFonts w:ascii="Cambria" w:hAnsi="Cambria"/>
          <w:sz w:val="28"/>
          <w:lang w:val="en-US"/>
        </w:rPr>
        <w:t>inshootlarga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servitut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belgilash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tartiblari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aniq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belgilab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qo‘yildi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hamda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qonunchilikka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ilk </w:t>
      </w:r>
      <w:proofErr w:type="spellStart"/>
      <w:r w:rsidRPr="00EA6D09">
        <w:rPr>
          <w:rFonts w:ascii="Cambria" w:hAnsi="Cambria"/>
          <w:sz w:val="28"/>
          <w:lang w:val="en-US"/>
        </w:rPr>
        <w:t>marotaba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jamoat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ehtiyojlari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uchun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davlat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tomonidan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servitut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belgilash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tartibi</w:t>
      </w:r>
      <w:proofErr w:type="spellEnd"/>
      <w:r w:rsidRPr="00EA6D09">
        <w:rPr>
          <w:rFonts w:ascii="Cambria" w:hAnsi="Cambria"/>
          <w:sz w:val="28"/>
          <w:lang w:val="en-US"/>
        </w:rPr>
        <w:t xml:space="preserve"> </w:t>
      </w:r>
      <w:r w:rsidRPr="009E531E">
        <w:rPr>
          <w:rFonts w:ascii="Cambria" w:hAnsi="Cambria"/>
          <w:i/>
          <w:sz w:val="28"/>
          <w:lang w:val="en-US"/>
        </w:rPr>
        <w:t>(</w:t>
      </w:r>
      <w:proofErr w:type="spellStart"/>
      <w:r w:rsidRPr="009E531E">
        <w:rPr>
          <w:rFonts w:ascii="Cambria" w:hAnsi="Cambria"/>
          <w:i/>
          <w:sz w:val="28"/>
          <w:lang w:val="en-US"/>
        </w:rPr>
        <w:t>ommaviy</w:t>
      </w:r>
      <w:proofErr w:type="spellEnd"/>
      <w:r w:rsidRPr="009E531E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9E531E">
        <w:rPr>
          <w:rFonts w:ascii="Cambria" w:hAnsi="Cambria"/>
          <w:i/>
          <w:sz w:val="28"/>
          <w:lang w:val="en-US"/>
        </w:rPr>
        <w:t>servitut</w:t>
      </w:r>
      <w:proofErr w:type="spellEnd"/>
      <w:r w:rsidRPr="009E531E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9E531E">
        <w:rPr>
          <w:rFonts w:ascii="Cambria" w:hAnsi="Cambria"/>
          <w:i/>
          <w:sz w:val="28"/>
          <w:lang w:val="en-US"/>
        </w:rPr>
        <w:t>yoki</w:t>
      </w:r>
      <w:proofErr w:type="spellEnd"/>
      <w:r w:rsidRPr="009E531E">
        <w:rPr>
          <w:rFonts w:ascii="Cambria" w:hAnsi="Cambria"/>
          <w:i/>
          <w:sz w:val="28"/>
          <w:lang w:val="en-US"/>
        </w:rPr>
        <w:t xml:space="preserve"> “public servitude”)</w:t>
      </w:r>
      <w:r w:rsidRPr="00EA6D09">
        <w:rPr>
          <w:rFonts w:ascii="Cambria" w:hAnsi="Cambria"/>
          <w:sz w:val="28"/>
          <w:lang w:val="en-US"/>
        </w:rPr>
        <w:t xml:space="preserve"> </w:t>
      </w:r>
      <w:proofErr w:type="spellStart"/>
      <w:r w:rsidRPr="00EA6D09">
        <w:rPr>
          <w:rFonts w:ascii="Cambria" w:hAnsi="Cambria"/>
          <w:sz w:val="28"/>
          <w:lang w:val="en-US"/>
        </w:rPr>
        <w:t>kiritildi</w:t>
      </w:r>
      <w:proofErr w:type="spellEnd"/>
      <w:r w:rsidRPr="00EA6D09">
        <w:rPr>
          <w:rFonts w:ascii="Cambria" w:hAnsi="Cambria"/>
          <w:sz w:val="28"/>
          <w:lang w:val="en-US"/>
        </w:rPr>
        <w:t>.</w:t>
      </w:r>
    </w:p>
    <w:p w:rsidR="009506CD" w:rsidRDefault="009506CD" w:rsidP="009E531E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Jamoat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ehtiyojlari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uchun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o’zganing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yer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uchastkasidan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cheklangan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tarzda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foydalanish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huquqi</w:t>
      </w:r>
      <w:proofErr w:type="spellEnd"/>
      <w:r>
        <w:rPr>
          <w:rFonts w:ascii="Cambria" w:hAnsi="Cambria"/>
          <w:sz w:val="28"/>
          <w:lang w:val="en-US"/>
        </w:rPr>
        <w:t xml:space="preserve"> (</w:t>
      </w:r>
      <w:proofErr w:type="spellStart"/>
      <w:r>
        <w:rPr>
          <w:rFonts w:ascii="Cambria" w:hAnsi="Cambria"/>
          <w:sz w:val="28"/>
          <w:lang w:val="en-US"/>
        </w:rPr>
        <w:t>ommaviy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servi</w:t>
      </w:r>
      <w:r w:rsidR="00B61E53">
        <w:rPr>
          <w:rFonts w:ascii="Cambria" w:hAnsi="Cambria"/>
          <w:sz w:val="28"/>
          <w:lang w:val="en-US"/>
        </w:rPr>
        <w:t>t</w:t>
      </w:r>
      <w:r>
        <w:rPr>
          <w:rFonts w:ascii="Cambria" w:hAnsi="Cambria"/>
          <w:sz w:val="28"/>
          <w:lang w:val="en-US"/>
        </w:rPr>
        <w:t>ut</w:t>
      </w:r>
      <w:proofErr w:type="spellEnd"/>
      <w:r>
        <w:rPr>
          <w:rFonts w:ascii="Cambria" w:hAnsi="Cambria"/>
          <w:sz w:val="28"/>
          <w:lang w:val="en-US"/>
        </w:rPr>
        <w:t xml:space="preserve">) </w:t>
      </w:r>
      <w:proofErr w:type="spellStart"/>
      <w:r>
        <w:rPr>
          <w:rFonts w:ascii="Cambria" w:hAnsi="Cambria"/>
          <w:sz w:val="28"/>
          <w:lang w:val="en-US"/>
        </w:rPr>
        <w:t>quyidagi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maqsadlarda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belgilanishi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mumkin</w:t>
      </w:r>
      <w:proofErr w:type="spellEnd"/>
      <w:r>
        <w:rPr>
          <w:rFonts w:ascii="Cambria" w:hAnsi="Cambria"/>
          <w:sz w:val="28"/>
          <w:lang w:val="en-US"/>
        </w:rPr>
        <w:t>:</w:t>
      </w:r>
    </w:p>
    <w:p w:rsidR="009506CD" w:rsidRDefault="009506CD" w:rsidP="009506CD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o’zganing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yer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uchastkasida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geologiya-suratga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olish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proofErr w:type="spellStart"/>
      <w:r>
        <w:rPr>
          <w:rFonts w:ascii="Cambria" w:hAnsi="Cambria"/>
          <w:sz w:val="28"/>
          <w:lang w:val="en-US"/>
        </w:rPr>
        <w:t>qidirish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proofErr w:type="spellStart"/>
      <w:r>
        <w:rPr>
          <w:rFonts w:ascii="Cambria" w:hAnsi="Cambria"/>
          <w:sz w:val="28"/>
          <w:lang w:val="en-US"/>
        </w:rPr>
        <w:t>geodeziya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va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boshqa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qidiruv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ishlarini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amalga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oshirish</w:t>
      </w:r>
      <w:proofErr w:type="spellEnd"/>
      <w:r>
        <w:rPr>
          <w:rFonts w:ascii="Cambria" w:hAnsi="Cambria"/>
          <w:sz w:val="28"/>
          <w:lang w:val="en-US"/>
        </w:rPr>
        <w:t>;</w:t>
      </w:r>
    </w:p>
    <w:p w:rsidR="009506CD" w:rsidRDefault="009506CD" w:rsidP="009506CD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o’zganing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yer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uchastkasidan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umumiy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foydalanishdagi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elektr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uzatish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tarmoqlari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proofErr w:type="spellStart"/>
      <w:r>
        <w:rPr>
          <w:rFonts w:ascii="Cambria" w:hAnsi="Cambria"/>
          <w:sz w:val="28"/>
          <w:lang w:val="en-US"/>
        </w:rPr>
        <w:t>aloqa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liniyalari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va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boshqa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liniyalar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proofErr w:type="spellStart"/>
      <w:r>
        <w:rPr>
          <w:rFonts w:ascii="Cambria" w:hAnsi="Cambria"/>
          <w:sz w:val="28"/>
          <w:lang w:val="en-US"/>
        </w:rPr>
        <w:t>truboprovodlar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proofErr w:type="spellStart"/>
      <w:r>
        <w:rPr>
          <w:rFonts w:ascii="Cambria" w:hAnsi="Cambria"/>
          <w:sz w:val="28"/>
          <w:lang w:val="en-US"/>
        </w:rPr>
        <w:t>ichki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sug’orish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tarmoqlari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proofErr w:type="spellStart"/>
      <w:r>
        <w:rPr>
          <w:rFonts w:ascii="Cambria" w:hAnsi="Cambria"/>
          <w:sz w:val="28"/>
          <w:lang w:val="en-US"/>
        </w:rPr>
        <w:t>muhandislik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tarmoqlari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hamda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boshqa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tarmoqlar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o’tkazish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va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ulardan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foydalanish</w:t>
      </w:r>
      <w:proofErr w:type="spellEnd"/>
      <w:r>
        <w:rPr>
          <w:rFonts w:ascii="Cambria" w:hAnsi="Cambria"/>
          <w:sz w:val="28"/>
          <w:lang w:val="en-US"/>
        </w:rPr>
        <w:t>.</w:t>
      </w:r>
    </w:p>
    <w:p w:rsidR="009506CD" w:rsidRDefault="009506CD" w:rsidP="009506C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Ommaviy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servitut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manfaatdor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tashkilotlarning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murojaatlari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asosida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viloyat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va</w:t>
      </w:r>
      <w:proofErr w:type="spellEnd"/>
      <w:r>
        <w:rPr>
          <w:rFonts w:ascii="Cambria" w:hAnsi="Cambria"/>
          <w:sz w:val="28"/>
          <w:lang w:val="en-US"/>
        </w:rPr>
        <w:t xml:space="preserve"> Toshkent </w:t>
      </w:r>
      <w:proofErr w:type="spellStart"/>
      <w:r>
        <w:rPr>
          <w:rFonts w:ascii="Cambria" w:hAnsi="Cambria"/>
          <w:sz w:val="28"/>
          <w:lang w:val="en-US"/>
        </w:rPr>
        <w:t>shahar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hokimining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qarori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bilan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belgilanadi</w:t>
      </w:r>
      <w:proofErr w:type="spellEnd"/>
      <w:r>
        <w:rPr>
          <w:rFonts w:ascii="Cambria" w:hAnsi="Cambria"/>
          <w:sz w:val="28"/>
          <w:lang w:val="en-US"/>
        </w:rPr>
        <w:t>.</w:t>
      </w:r>
    </w:p>
    <w:p w:rsidR="009506CD" w:rsidRPr="009506CD" w:rsidRDefault="009506CD" w:rsidP="009506C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Davlat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mulki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bo’lmagan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bino</w:t>
      </w:r>
      <w:proofErr w:type="spellEnd"/>
      <w:r>
        <w:rPr>
          <w:rFonts w:ascii="Cambria" w:hAnsi="Cambria"/>
          <w:sz w:val="28"/>
          <w:lang w:val="en-US"/>
        </w:rPr>
        <w:t xml:space="preserve">, </w:t>
      </w:r>
      <w:proofErr w:type="spellStart"/>
      <w:r>
        <w:rPr>
          <w:rFonts w:ascii="Cambria" w:hAnsi="Cambria"/>
          <w:sz w:val="28"/>
          <w:lang w:val="en-US"/>
        </w:rPr>
        <w:t>inshoot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va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ko’p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yillik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dov-daraxtlar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joylashgan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yer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uchastkalariga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ommaviy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servitut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belgilash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taqiqlanadi</w:t>
      </w:r>
      <w:proofErr w:type="spellEnd"/>
      <w:r>
        <w:rPr>
          <w:rFonts w:ascii="Cambria" w:hAnsi="Cambria"/>
          <w:sz w:val="28"/>
          <w:lang w:val="en-US"/>
        </w:rPr>
        <w:t>.</w:t>
      </w:r>
    </w:p>
    <w:p w:rsidR="00E90099" w:rsidRPr="009506CD" w:rsidRDefault="00EA6D09" w:rsidP="009E531E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722038">
        <w:rPr>
          <w:rFonts w:ascii="Cambria" w:hAnsi="Cambria"/>
          <w:sz w:val="28"/>
          <w:lang w:val="en-US"/>
        </w:rPr>
        <w:t>Mazkur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Qonun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ijara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munosabatlarining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yanada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kengayishiga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, </w:t>
      </w:r>
      <w:proofErr w:type="spellStart"/>
      <w:r w:rsidRPr="00722038">
        <w:rPr>
          <w:rFonts w:ascii="Cambria" w:hAnsi="Cambria"/>
          <w:sz w:val="28"/>
          <w:lang w:val="en-US"/>
        </w:rPr>
        <w:t>servitut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belgilash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bilan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722038">
        <w:rPr>
          <w:rFonts w:ascii="Cambria" w:hAnsi="Cambria"/>
          <w:sz w:val="28"/>
          <w:lang w:val="en-US"/>
        </w:rPr>
        <w:t>bog</w:t>
      </w:r>
      <w:r w:rsidRPr="009506CD">
        <w:rPr>
          <w:rFonts w:ascii="Cambria" w:hAnsi="Cambria"/>
          <w:sz w:val="28"/>
          <w:lang w:val="en-US"/>
        </w:rPr>
        <w:t>‘</w:t>
      </w:r>
      <w:proofErr w:type="gramEnd"/>
      <w:r w:rsidRPr="00722038">
        <w:rPr>
          <w:rFonts w:ascii="Cambria" w:hAnsi="Cambria"/>
          <w:sz w:val="28"/>
          <w:lang w:val="en-US"/>
        </w:rPr>
        <w:t>liq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munosabatlarni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huquqiy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jihatdan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tartibga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solishga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, </w:t>
      </w:r>
      <w:proofErr w:type="spellStart"/>
      <w:r w:rsidRPr="00722038">
        <w:rPr>
          <w:rFonts w:ascii="Cambria" w:hAnsi="Cambria"/>
          <w:sz w:val="28"/>
          <w:lang w:val="en-US"/>
        </w:rPr>
        <w:lastRenderedPageBreak/>
        <w:t>infratuzilma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loyihalarini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amalga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oshirishdagi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to</w:t>
      </w:r>
      <w:r w:rsidRPr="009506CD">
        <w:rPr>
          <w:rFonts w:ascii="Cambria" w:hAnsi="Cambria"/>
          <w:sz w:val="28"/>
          <w:lang w:val="en-US"/>
        </w:rPr>
        <w:t>‘</w:t>
      </w:r>
      <w:r w:rsidRPr="00722038">
        <w:rPr>
          <w:rFonts w:ascii="Cambria" w:hAnsi="Cambria"/>
          <w:sz w:val="28"/>
          <w:lang w:val="en-US"/>
        </w:rPr>
        <w:t>siqlarni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kamaytirishga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, </w:t>
      </w:r>
      <w:proofErr w:type="spellStart"/>
      <w:r w:rsidRPr="00722038">
        <w:rPr>
          <w:rFonts w:ascii="Cambria" w:hAnsi="Cambria"/>
          <w:sz w:val="28"/>
          <w:lang w:val="en-US"/>
        </w:rPr>
        <w:t>yer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ijarasiga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oid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huquqiy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bo</w:t>
      </w:r>
      <w:r w:rsidRPr="009506CD">
        <w:rPr>
          <w:rFonts w:ascii="Cambria" w:hAnsi="Cambria"/>
          <w:sz w:val="28"/>
          <w:lang w:val="en-US"/>
        </w:rPr>
        <w:t>‘</w:t>
      </w:r>
      <w:r w:rsidRPr="00722038">
        <w:rPr>
          <w:rFonts w:ascii="Cambria" w:hAnsi="Cambria"/>
          <w:sz w:val="28"/>
          <w:lang w:val="en-US"/>
        </w:rPr>
        <w:t>shliqlarni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bartaraf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etishga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xizmat</w:t>
      </w:r>
      <w:proofErr w:type="spellEnd"/>
      <w:r w:rsidRPr="009506CD">
        <w:rPr>
          <w:rFonts w:ascii="Cambria" w:hAnsi="Cambria"/>
          <w:sz w:val="28"/>
          <w:lang w:val="en-US"/>
        </w:rPr>
        <w:t xml:space="preserve"> </w:t>
      </w:r>
      <w:proofErr w:type="spellStart"/>
      <w:r w:rsidRPr="00722038">
        <w:rPr>
          <w:rFonts w:ascii="Cambria" w:hAnsi="Cambria"/>
          <w:sz w:val="28"/>
          <w:lang w:val="en-US"/>
        </w:rPr>
        <w:t>qiladi</w:t>
      </w:r>
      <w:proofErr w:type="spellEnd"/>
      <w:r w:rsidRPr="009506CD">
        <w:rPr>
          <w:rFonts w:ascii="Cambria" w:hAnsi="Cambria"/>
          <w:sz w:val="28"/>
          <w:lang w:val="en-US"/>
        </w:rPr>
        <w:t>.</w:t>
      </w:r>
    </w:p>
    <w:p w:rsidR="00722038" w:rsidRPr="009506CD" w:rsidRDefault="002910EA" w:rsidP="009E531E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2910EA">
        <w:rPr>
          <w:rFonts w:ascii="Cambria" w:hAnsi="Cambria"/>
          <w:b/>
          <w:sz w:val="28"/>
          <w:lang w:val="en-US"/>
        </w:rPr>
        <w:t>Manba</w:t>
      </w:r>
      <w:proofErr w:type="spellEnd"/>
      <w:r w:rsidRPr="002910EA">
        <w:rPr>
          <w:rFonts w:ascii="Cambria" w:hAnsi="Cambria"/>
          <w:b/>
          <w:sz w:val="28"/>
          <w:lang w:val="en-US"/>
        </w:rPr>
        <w:t>:</w:t>
      </w:r>
      <w:r w:rsidR="00223FC7">
        <w:rPr>
          <w:rFonts w:ascii="Cambria" w:hAnsi="Cambria"/>
          <w:sz w:val="28"/>
          <w:lang w:val="en-US"/>
        </w:rPr>
        <w:t xml:space="preserve"> </w:t>
      </w:r>
      <w:proofErr w:type="gramStart"/>
      <w:r w:rsidR="00223FC7">
        <w:rPr>
          <w:rFonts w:ascii="Cambria" w:hAnsi="Cambria"/>
          <w:sz w:val="28"/>
          <w:lang w:val="en-US"/>
        </w:rPr>
        <w:t>O‘</w:t>
      </w:r>
      <w:proofErr w:type="gramEnd"/>
      <w:r w:rsidR="00223FC7">
        <w:rPr>
          <w:rFonts w:ascii="Cambria" w:hAnsi="Cambria"/>
          <w:sz w:val="28"/>
          <w:lang w:val="en-US"/>
        </w:rPr>
        <w:t>RQ-871, 23.10.2023-</w:t>
      </w:r>
      <w:r>
        <w:rPr>
          <w:rFonts w:ascii="Cambria" w:hAnsi="Cambria"/>
          <w:sz w:val="28"/>
          <w:lang w:val="en-US"/>
        </w:rPr>
        <w:t>y.</w:t>
      </w:r>
    </w:p>
    <w:sectPr w:rsidR="00722038" w:rsidRPr="0095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553"/>
    <w:multiLevelType w:val="hybridMultilevel"/>
    <w:tmpl w:val="24B0E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2C6349"/>
    <w:multiLevelType w:val="hybridMultilevel"/>
    <w:tmpl w:val="6F627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C"/>
    <w:rsid w:val="00004E95"/>
    <w:rsid w:val="00021034"/>
    <w:rsid w:val="00223FC7"/>
    <w:rsid w:val="002910EA"/>
    <w:rsid w:val="00722038"/>
    <w:rsid w:val="0081079D"/>
    <w:rsid w:val="009506CD"/>
    <w:rsid w:val="009E531E"/>
    <w:rsid w:val="00B61E53"/>
    <w:rsid w:val="00C40860"/>
    <w:rsid w:val="00D6611C"/>
    <w:rsid w:val="00E136F1"/>
    <w:rsid w:val="00E90099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5D86-596B-4072-AAC5-AB82566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16</cp:revision>
  <dcterms:created xsi:type="dcterms:W3CDTF">2023-10-30T05:13:00Z</dcterms:created>
  <dcterms:modified xsi:type="dcterms:W3CDTF">2023-11-03T04:27:00Z</dcterms:modified>
</cp:coreProperties>
</file>